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Fremmødte: Alle udover Oliver i starten, ved punkt 7. møde Oliver op.</w:t>
      </w:r>
    </w:p>
    <w:p w:rsidR="00000000" w:rsidDel="00000000" w:rsidP="00000000" w:rsidRDefault="00000000" w:rsidRPr="00000000" w14:paraId="00000002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Valg af referent og ordstyrer 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line="276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Topholt er referant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line="276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Nikolaj Rossander er ordstyrer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Godkendelse af referat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line="276" w:lineRule="auto"/>
        <w:ind w:left="2160" w:hanging="360"/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7. ADSL møde September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2"/>
        </w:numPr>
        <w:spacing w:line="276" w:lineRule="auto"/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Enstemigt godkendt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Godkendelse af dagsorden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76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Enstemigt godkendt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Nyt fra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formanden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Rossander har det godt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Vi bør snakke om valg</w:t>
      </w:r>
    </w:p>
    <w:p w:rsidR="00000000" w:rsidDel="00000000" w:rsidP="00000000" w:rsidRDefault="00000000" w:rsidRPr="00000000" w14:paraId="0000000F">
      <w:pPr>
        <w:numPr>
          <w:ilvl w:val="3"/>
          <w:numId w:val="2"/>
        </w:numPr>
        <w:spacing w:line="276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Akademisk råd skal stemme om repræsentation i juni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Rossander forklarer Prosa lokalstøtte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kassereren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line="276" w:lineRule="auto"/>
        <w:ind w:left="2880" w:hanging="360"/>
      </w:pPr>
      <w:r w:rsidDel="00000000" w:rsidR="00000000" w:rsidRPr="00000000">
        <w:rPr>
          <w:rtl w:val="0"/>
        </w:rPr>
        <w:t xml:space="preserve">58.137 kroner på kontoen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udvalg (eksisterer ikke lige nu)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Behandling af ansøgninger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SW mangler at bede om penge til studiestart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Kresten snakker om at få flere penge til studiestart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Fytteturen mangler at bede om penge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Bankadgang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Valg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 bliver et meget spændende valg.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Valgkage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3800 kroner til valgkage og serivetter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line="276" w:lineRule="auto"/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Enstemmigt godkendt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SW Cph holder julefrokost 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Skal vi byde dem 5k?</w:t>
      </w:r>
    </w:p>
    <w:p w:rsidR="00000000" w:rsidDel="00000000" w:rsidP="00000000" w:rsidRDefault="00000000" w:rsidRPr="00000000" w14:paraId="00000021">
      <w:pPr>
        <w:numPr>
          <w:ilvl w:val="3"/>
          <w:numId w:val="2"/>
        </w:numPr>
        <w:spacing w:line="276" w:lineRule="auto"/>
        <w:ind w:left="36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Enstemmigt vedtaget at bruge 5000 på julefrokost i Kbh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Købe en roll up for 500-1100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spacing w:line="276" w:lineRule="auto"/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 udover Nikolaj Rossander stemmer for.</w:t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288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Brætspilsaften November med prosa d. 27. 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Nikolaj har oprettet (for tidligt)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Booking?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1500 kr på snacks 6000 pizza.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Det er enstemmigt vedtaget at bruge 8000 kroner prosa lokalstøtte på Brætspilsaften i november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Kresten vil gerne del ADSL klistermæ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TBD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PgqLU48MPHrHQoBTyVpttdREHBRa_AgA-D-PpF0ua2g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